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CFEC5" w14:textId="77777777" w:rsidR="001C1AE1" w:rsidRDefault="001C1AE1" w:rsidP="001C1AE1">
      <w:pPr>
        <w:spacing w:after="0" w:line="240" w:lineRule="auto"/>
        <w:contextualSpacing/>
        <w:jc w:val="center"/>
        <w:rPr>
          <w:rFonts w:cs="Arial"/>
          <w:b/>
          <w:sz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77AB886" wp14:editId="2A05B43D">
            <wp:simplePos x="0" y="0"/>
            <wp:positionH relativeFrom="column">
              <wp:posOffset>25400</wp:posOffset>
            </wp:positionH>
            <wp:positionV relativeFrom="paragraph">
              <wp:posOffset>121920</wp:posOffset>
            </wp:positionV>
            <wp:extent cx="2297430" cy="763270"/>
            <wp:effectExtent l="0" t="0" r="7620" b="0"/>
            <wp:wrapSquare wrapText="bothSides"/>
            <wp:docPr id="6" name="Picture 6" descr="A computer screen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computer screen with a white background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7" t="14021" r="57863" b="62016"/>
                    <a:stretch/>
                  </pic:blipFill>
                  <pic:spPr bwMode="auto">
                    <a:xfrm>
                      <a:off x="0" y="0"/>
                      <a:ext cx="2297430" cy="763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7E04D8B" wp14:editId="330BAEF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74750" cy="1064260"/>
            <wp:effectExtent l="0" t="0" r="6350" b="2540"/>
            <wp:wrapSquare wrapText="bothSides"/>
            <wp:docPr id="5" name="Picture 5" descr="A group of colorful hands forming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group of colorful hands forming a circ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B687D0" w14:textId="77777777" w:rsidR="001C1AE1" w:rsidRDefault="001C1AE1" w:rsidP="001C1AE1">
      <w:pPr>
        <w:spacing w:after="0" w:line="240" w:lineRule="auto"/>
        <w:contextualSpacing/>
        <w:jc w:val="center"/>
        <w:rPr>
          <w:rFonts w:cs="Arial"/>
          <w:b/>
          <w:sz w:val="28"/>
          <w:u w:val="single"/>
        </w:rPr>
      </w:pPr>
    </w:p>
    <w:p w14:paraId="7E84EB89" w14:textId="77777777" w:rsidR="001C1AE1" w:rsidRDefault="001C1AE1" w:rsidP="001C1AE1">
      <w:pPr>
        <w:spacing w:after="0" w:line="240" w:lineRule="auto"/>
        <w:contextualSpacing/>
        <w:jc w:val="center"/>
        <w:rPr>
          <w:rFonts w:cs="Arial"/>
          <w:b/>
          <w:sz w:val="28"/>
          <w:u w:val="single"/>
        </w:rPr>
      </w:pPr>
    </w:p>
    <w:p w14:paraId="4C4CD0B8" w14:textId="77777777" w:rsidR="001C1AE1" w:rsidRPr="00D50703" w:rsidRDefault="001C1AE1" w:rsidP="001C1AE1">
      <w:pPr>
        <w:spacing w:after="0" w:line="240" w:lineRule="auto"/>
        <w:contextualSpacing/>
        <w:jc w:val="center"/>
        <w:rPr>
          <w:rFonts w:cs="Arial"/>
          <w:b/>
          <w:sz w:val="32"/>
          <w:u w:val="single"/>
        </w:rPr>
      </w:pPr>
    </w:p>
    <w:p w14:paraId="39EFF6B0" w14:textId="77777777" w:rsidR="001C1AE1" w:rsidRDefault="001C1AE1" w:rsidP="001C1AE1">
      <w:pPr>
        <w:shd w:val="clear" w:color="auto" w:fill="FFFFFF" w:themeFill="background1"/>
        <w:spacing w:after="0" w:line="240" w:lineRule="auto"/>
        <w:contextualSpacing/>
        <w:jc w:val="center"/>
        <w:rPr>
          <w:rFonts w:cs="Arial"/>
          <w:b/>
          <w:color w:val="000000" w:themeColor="text1"/>
          <w:sz w:val="28"/>
          <w:shd w:val="clear" w:color="auto" w:fill="FFFFFF" w:themeFill="background1"/>
        </w:rPr>
      </w:pPr>
      <w:r w:rsidRPr="00D50703">
        <w:rPr>
          <w:rFonts w:cs="Arial"/>
          <w:b/>
          <w:color w:val="000000" w:themeColor="text1"/>
          <w:sz w:val="28"/>
          <w:shd w:val="clear" w:color="auto" w:fill="FFFFFF" w:themeFill="background1"/>
        </w:rPr>
        <w:t xml:space="preserve">                                      </w:t>
      </w:r>
    </w:p>
    <w:p w14:paraId="45D7A198" w14:textId="77777777" w:rsidR="001C1AE1" w:rsidRDefault="001C1AE1" w:rsidP="001C1AE1">
      <w:pPr>
        <w:shd w:val="clear" w:color="auto" w:fill="FFFFFF" w:themeFill="background1"/>
        <w:spacing w:after="0" w:line="240" w:lineRule="auto"/>
        <w:contextualSpacing/>
        <w:jc w:val="center"/>
        <w:rPr>
          <w:rFonts w:ascii="Arial" w:hAnsi="Arial" w:cs="Arial"/>
          <w:bCs/>
          <w:color w:val="000000" w:themeColor="text1"/>
          <w:sz w:val="28"/>
          <w:u w:val="single"/>
          <w:shd w:val="clear" w:color="auto" w:fill="FFFFFF" w:themeFill="background1"/>
        </w:rPr>
      </w:pPr>
      <w:r w:rsidRPr="00DD1419">
        <w:rPr>
          <w:rFonts w:ascii="Arial" w:hAnsi="Arial" w:cs="Arial"/>
          <w:bCs/>
          <w:color w:val="000000" w:themeColor="text1"/>
          <w:sz w:val="28"/>
          <w:u w:val="single"/>
          <w:shd w:val="clear" w:color="auto" w:fill="FFFFFF" w:themeFill="background1"/>
        </w:rPr>
        <w:t>Wolverhampton Inclusion Team</w:t>
      </w:r>
    </w:p>
    <w:p w14:paraId="7C5F0E05" w14:textId="77777777" w:rsidR="001C1AE1" w:rsidRDefault="001C1AE1" w:rsidP="001C1AE1">
      <w:pPr>
        <w:shd w:val="clear" w:color="auto" w:fill="FFFFFF" w:themeFill="background1"/>
        <w:spacing w:after="0" w:line="240" w:lineRule="auto"/>
        <w:contextualSpacing/>
        <w:jc w:val="center"/>
        <w:rPr>
          <w:rFonts w:ascii="Arial" w:hAnsi="Arial" w:cs="Arial"/>
          <w:bCs/>
          <w:color w:val="000000" w:themeColor="text1"/>
          <w:sz w:val="28"/>
          <w:u w:val="single"/>
          <w:shd w:val="clear" w:color="auto" w:fill="FFFFFF" w:themeFill="background1"/>
        </w:rPr>
      </w:pPr>
      <w:r>
        <w:rPr>
          <w:rFonts w:ascii="Arial" w:hAnsi="Arial" w:cs="Arial"/>
          <w:bCs/>
          <w:color w:val="000000" w:themeColor="text1"/>
          <w:sz w:val="28"/>
          <w:u w:val="single"/>
          <w:shd w:val="clear" w:color="auto" w:fill="FFFFFF" w:themeFill="background1"/>
        </w:rPr>
        <w:t>Feedback following Individual Intervention</w:t>
      </w:r>
    </w:p>
    <w:p w14:paraId="65A9D2CB" w14:textId="77777777" w:rsidR="001C1AE1" w:rsidRPr="0013552D" w:rsidRDefault="001C1AE1" w:rsidP="001C1AE1">
      <w:pPr>
        <w:shd w:val="clear" w:color="auto" w:fill="FFFFFF" w:themeFill="background1"/>
        <w:spacing w:after="0" w:line="240" w:lineRule="auto"/>
        <w:contextualSpacing/>
        <w:jc w:val="center"/>
        <w:rPr>
          <w:rFonts w:ascii="Arial" w:hAnsi="Arial" w:cs="Arial"/>
          <w:bCs/>
          <w:color w:val="000000" w:themeColor="text1"/>
          <w:sz w:val="28"/>
          <w:u w:val="single"/>
          <w:shd w:val="clear" w:color="auto" w:fill="FFFFFF" w:themeFill="background1"/>
        </w:rPr>
      </w:pPr>
    </w:p>
    <w:p w14:paraId="3F08B50D" w14:textId="77777777" w:rsidR="001C1AE1" w:rsidRDefault="001C1AE1" w:rsidP="001C1AE1">
      <w:pPr>
        <w:rPr>
          <w:rFonts w:ascii="Arial" w:hAnsi="Arial" w:cs="Arial"/>
          <w:sz w:val="24"/>
          <w:szCs w:val="24"/>
          <w:u w:val="single"/>
        </w:rPr>
      </w:pPr>
      <w:r w:rsidRPr="00901E3C">
        <w:rPr>
          <w:rFonts w:ascii="Arial" w:hAnsi="Arial" w:cs="Arial"/>
          <w:sz w:val="24"/>
          <w:szCs w:val="24"/>
          <w:u w:val="single"/>
        </w:rPr>
        <w:t>School/Professional Colleagues on Inclusion Officer support.</w:t>
      </w:r>
    </w:p>
    <w:p w14:paraId="4C167E80" w14:textId="77777777" w:rsidR="001C1AE1" w:rsidRPr="00901E3C" w:rsidRDefault="001C1AE1" w:rsidP="001C1A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be sent into schools as a Microsoft Form survey, when the Inclusion Officer sends the End of Intervention Report.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134"/>
        <w:gridCol w:w="1134"/>
      </w:tblGrid>
      <w:tr w:rsidR="001C1AE1" w14:paraId="4DC83B1F" w14:textId="77777777" w:rsidTr="00892A8A">
        <w:tc>
          <w:tcPr>
            <w:tcW w:w="6799" w:type="dxa"/>
          </w:tcPr>
          <w:p w14:paraId="15FFD8FB" w14:textId="77777777" w:rsidR="001C1AE1" w:rsidRDefault="001C1AE1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33DEEB" w14:textId="77777777" w:rsidR="001C1AE1" w:rsidRDefault="001C1AE1" w:rsidP="00892A8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134" w:type="dxa"/>
          </w:tcPr>
          <w:p w14:paraId="47FB86A8" w14:textId="77777777" w:rsidR="001C1AE1" w:rsidRDefault="001C1AE1" w:rsidP="00892A8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134" w:type="dxa"/>
          </w:tcPr>
          <w:p w14:paraId="1769B818" w14:textId="77777777" w:rsidR="001C1AE1" w:rsidRDefault="001C1AE1" w:rsidP="00892A8A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1C1AE1" w14:paraId="3077E868" w14:textId="77777777" w:rsidTr="00892A8A">
        <w:tc>
          <w:tcPr>
            <w:tcW w:w="6799" w:type="dxa"/>
          </w:tcPr>
          <w:p w14:paraId="1590FC44" w14:textId="77777777" w:rsidR="001C1AE1" w:rsidRDefault="001C1AE1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referral was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considered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initial communication was within 5 working days.</w:t>
            </w:r>
          </w:p>
        </w:tc>
        <w:tc>
          <w:tcPr>
            <w:tcW w:w="1134" w:type="dxa"/>
          </w:tcPr>
          <w:p w14:paraId="762A74AC" w14:textId="77777777" w:rsidR="001C1AE1" w:rsidRDefault="001C1AE1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CADE9F" w14:textId="77777777" w:rsidR="001C1AE1" w:rsidRDefault="001C1AE1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CB6894" w14:textId="77777777" w:rsidR="001C1AE1" w:rsidRDefault="001C1AE1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1AE1" w14:paraId="4EC1F5D4" w14:textId="77777777" w:rsidTr="00892A8A">
        <w:tc>
          <w:tcPr>
            <w:tcW w:w="6799" w:type="dxa"/>
          </w:tcPr>
          <w:p w14:paraId="031BB42D" w14:textId="77777777" w:rsidR="001C1AE1" w:rsidRDefault="001C1AE1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Communication from the Inclusion Officer was professional and informed school of all visits. </w:t>
            </w:r>
          </w:p>
        </w:tc>
        <w:tc>
          <w:tcPr>
            <w:tcW w:w="1134" w:type="dxa"/>
          </w:tcPr>
          <w:p w14:paraId="58DBE662" w14:textId="77777777" w:rsidR="001C1AE1" w:rsidRDefault="001C1AE1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2214C0" w14:textId="77777777" w:rsidR="001C1AE1" w:rsidRDefault="001C1AE1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82B762" w14:textId="77777777" w:rsidR="001C1AE1" w:rsidRDefault="001C1AE1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1AE1" w14:paraId="55988F28" w14:textId="77777777" w:rsidTr="00892A8A">
        <w:tc>
          <w:tcPr>
            <w:tcW w:w="6799" w:type="dxa"/>
          </w:tcPr>
          <w:p w14:paraId="0200ADF2" w14:textId="77777777" w:rsidR="001C1AE1" w:rsidRDefault="001C1AE1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Feedback sheets after each session were shared with school within 24 hours.   </w:t>
            </w:r>
          </w:p>
        </w:tc>
        <w:tc>
          <w:tcPr>
            <w:tcW w:w="1134" w:type="dxa"/>
          </w:tcPr>
          <w:p w14:paraId="6F1DCDEA" w14:textId="77777777" w:rsidR="001C1AE1" w:rsidRDefault="001C1AE1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718245" w14:textId="77777777" w:rsidR="001C1AE1" w:rsidRDefault="001C1AE1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9F7000" w14:textId="77777777" w:rsidR="001C1AE1" w:rsidRDefault="001C1AE1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1AE1" w14:paraId="7C4C0367" w14:textId="77777777" w:rsidTr="00892A8A">
        <w:tc>
          <w:tcPr>
            <w:tcW w:w="6799" w:type="dxa"/>
          </w:tcPr>
          <w:p w14:paraId="58B8E598" w14:textId="77777777" w:rsidR="001C1AE1" w:rsidRDefault="001C1AE1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school feels the work carried out with the pupil has had a positive impact</w:t>
            </w:r>
          </w:p>
        </w:tc>
        <w:tc>
          <w:tcPr>
            <w:tcW w:w="1134" w:type="dxa"/>
          </w:tcPr>
          <w:p w14:paraId="484CDFEB" w14:textId="77777777" w:rsidR="001C1AE1" w:rsidRDefault="001C1AE1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372332" w14:textId="77777777" w:rsidR="001C1AE1" w:rsidRDefault="001C1AE1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4E136D" w14:textId="77777777" w:rsidR="001C1AE1" w:rsidRDefault="001C1AE1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1AE1" w14:paraId="2AF09875" w14:textId="77777777" w:rsidTr="00892A8A">
        <w:tc>
          <w:tcPr>
            <w:tcW w:w="6799" w:type="dxa"/>
          </w:tcPr>
          <w:p w14:paraId="0B2B7936" w14:textId="77777777" w:rsidR="001C1AE1" w:rsidRDefault="001C1AE1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End of Intervention report was detailed. It suggests and signposts to next steps and support. </w:t>
            </w:r>
          </w:p>
        </w:tc>
        <w:tc>
          <w:tcPr>
            <w:tcW w:w="1134" w:type="dxa"/>
          </w:tcPr>
          <w:p w14:paraId="1DD5CA96" w14:textId="77777777" w:rsidR="001C1AE1" w:rsidRDefault="001C1AE1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C99849" w14:textId="77777777" w:rsidR="001C1AE1" w:rsidRDefault="001C1AE1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E40069" w14:textId="77777777" w:rsidR="001C1AE1" w:rsidRDefault="001C1AE1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1AE1" w14:paraId="6B3F5325" w14:textId="77777777" w:rsidTr="00892A8A">
        <w:tc>
          <w:tcPr>
            <w:tcW w:w="6799" w:type="dxa"/>
          </w:tcPr>
          <w:p w14:paraId="6B1591F3" w14:textId="77777777" w:rsidR="001C1AE1" w:rsidRDefault="001C1AE1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will refer into the inclusion team again and recommend to other schools/colleagues.</w:t>
            </w:r>
          </w:p>
        </w:tc>
        <w:tc>
          <w:tcPr>
            <w:tcW w:w="1134" w:type="dxa"/>
          </w:tcPr>
          <w:p w14:paraId="358D0220" w14:textId="77777777" w:rsidR="001C1AE1" w:rsidRDefault="001C1AE1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97605C" w14:textId="77777777" w:rsidR="001C1AE1" w:rsidRDefault="001C1AE1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58A85A" w14:textId="77777777" w:rsidR="001C1AE1" w:rsidRDefault="001C1AE1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1AE1" w14:paraId="46077B5B" w14:textId="77777777" w:rsidTr="00892A8A">
        <w:tc>
          <w:tcPr>
            <w:tcW w:w="10201" w:type="dxa"/>
            <w:gridSpan w:val="4"/>
          </w:tcPr>
          <w:p w14:paraId="77659319" w14:textId="77777777" w:rsidR="001C1AE1" w:rsidRPr="00A30A04" w:rsidRDefault="001C1AE1" w:rsidP="00892A8A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30A04">
              <w:rPr>
                <w:rFonts w:ascii="Arial" w:hAnsi="Arial" w:cs="Arial"/>
                <w:sz w:val="24"/>
                <w:szCs w:val="24"/>
                <w:u w:val="single"/>
              </w:rPr>
              <w:t xml:space="preserve">Any additional information </w:t>
            </w:r>
          </w:p>
          <w:p w14:paraId="0EC90C36" w14:textId="77777777" w:rsidR="001C1AE1" w:rsidRDefault="001C1AE1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51E63D45" w14:textId="77777777" w:rsidR="001C1AE1" w:rsidRDefault="001C1AE1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08C96F1D" w14:textId="77777777" w:rsidR="001C1AE1" w:rsidRDefault="001C1AE1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32B8665B" w14:textId="77777777" w:rsidR="001C1AE1" w:rsidRDefault="001C1AE1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673B7B16" w14:textId="77777777" w:rsidR="001C1AE1" w:rsidRDefault="001C1AE1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6FEDE683" w14:textId="77777777" w:rsidR="001C1AE1" w:rsidRDefault="001C1AE1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14B12288" w14:textId="77777777" w:rsidR="001C1AE1" w:rsidRDefault="001C1AE1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6A868775" w14:textId="77777777" w:rsidR="001C1AE1" w:rsidRDefault="001C1AE1" w:rsidP="00892A8A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142275" w14:textId="77777777" w:rsidR="001C1AE1" w:rsidRPr="006135E0" w:rsidRDefault="001C1AE1" w:rsidP="001C1AE1">
      <w:pPr>
        <w:rPr>
          <w:rFonts w:ascii="Arial" w:hAnsi="Arial" w:cs="Arial"/>
          <w:sz w:val="32"/>
          <w:szCs w:val="32"/>
        </w:rPr>
      </w:pPr>
    </w:p>
    <w:p w14:paraId="066F9C2E" w14:textId="77777777" w:rsidR="007C0A96" w:rsidRDefault="007C0A96"/>
    <w:sectPr w:rsidR="007C0A96" w:rsidSect="001C1AE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AE1"/>
    <w:rsid w:val="001C1AE1"/>
    <w:rsid w:val="00347ECA"/>
    <w:rsid w:val="007C0A96"/>
    <w:rsid w:val="00C67E49"/>
    <w:rsid w:val="00CC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E842"/>
  <w15:chartTrackingRefBased/>
  <w15:docId w15:val="{359BE38F-E4D0-4D29-AA31-A6989BAD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AE1"/>
  </w:style>
  <w:style w:type="paragraph" w:styleId="Heading1">
    <w:name w:val="heading 1"/>
    <w:basedOn w:val="Normal"/>
    <w:next w:val="Normal"/>
    <w:link w:val="Heading1Char"/>
    <w:uiPriority w:val="9"/>
    <w:qFormat/>
    <w:rsid w:val="001C1A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A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A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A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1A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A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A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A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A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A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A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A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A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1A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A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A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A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1A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1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1A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1A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1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1A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1A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1A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A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A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1AE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C1AE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Haddon</dc:creator>
  <cp:keywords/>
  <dc:description/>
  <cp:lastModifiedBy>Amanda Haddon</cp:lastModifiedBy>
  <cp:revision>1</cp:revision>
  <dcterms:created xsi:type="dcterms:W3CDTF">2024-08-29T15:39:00Z</dcterms:created>
  <dcterms:modified xsi:type="dcterms:W3CDTF">2024-08-29T15:40:00Z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354ca5-015e-47ab-9fdb-c0a8323bc23e_Enabled">
    <vt:lpwstr>true</vt:lpwstr>
  </property>
  <property fmtid="{D5CDD505-2E9C-101B-9397-08002B2CF9AE}" pid="3" name="MSIP_Label_d0354ca5-015e-47ab-9fdb-c0a8323bc23e_SetDate">
    <vt:lpwstr>2024-08-29T15:40:47Z</vt:lpwstr>
  </property>
  <property fmtid="{D5CDD505-2E9C-101B-9397-08002B2CF9AE}" pid="4" name="MSIP_Label_d0354ca5-015e-47ab-9fdb-c0a8323bc23e_Method">
    <vt:lpwstr>Privileged</vt:lpwstr>
  </property>
  <property fmtid="{D5CDD505-2E9C-101B-9397-08002B2CF9AE}" pid="5" name="MSIP_Label_d0354ca5-015e-47ab-9fdb-c0a8323bc23e_Name">
    <vt:lpwstr>d0354ca5-015e-47ab-9fdb-c0a8323bc23e</vt:lpwstr>
  </property>
  <property fmtid="{D5CDD505-2E9C-101B-9397-08002B2CF9AE}" pid="6" name="MSIP_Label_d0354ca5-015e-47ab-9fdb-c0a8323bc23e_SiteId">
    <vt:lpwstr>07ebc6c3-7074-4387-a625-b9d918ba4a97</vt:lpwstr>
  </property>
  <property fmtid="{D5CDD505-2E9C-101B-9397-08002B2CF9AE}" pid="7" name="MSIP_Label_d0354ca5-015e-47ab-9fdb-c0a8323bc23e_ActionId">
    <vt:lpwstr>d75dcb5d-e2b3-4ff4-b5be-b7a093dc852b</vt:lpwstr>
  </property>
  <property fmtid="{D5CDD505-2E9C-101B-9397-08002B2CF9AE}" pid="8" name="MSIP_Label_d0354ca5-015e-47ab-9fdb-c0a8323bc23e_ContentBits">
    <vt:lpwstr>0</vt:lpwstr>
  </property>
</Properties>
</file>